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E46" w:rsidRPr="00D85A74" w:rsidRDefault="00D85A74" w:rsidP="00D85A74">
      <w:pPr>
        <w:jc w:val="center"/>
        <w:rPr>
          <w:b/>
          <w:sz w:val="28"/>
          <w:szCs w:val="28"/>
        </w:rPr>
      </w:pPr>
      <w:bookmarkStart w:id="0" w:name="_GoBack"/>
      <w:r w:rsidRPr="00D85A74">
        <w:rPr>
          <w:b/>
          <w:sz w:val="28"/>
          <w:szCs w:val="28"/>
        </w:rPr>
        <w:t>KẾT QUẢ HOẠT ĐỘNG XUẤT NHÂP KHẨU NĂM 2018</w:t>
      </w:r>
    </w:p>
    <w:bookmarkEnd w:id="0"/>
    <w:p w:rsidR="00D85A74" w:rsidRDefault="00D85A74"/>
    <w:p w:rsidR="00D85A74" w:rsidRDefault="00D85A74" w:rsidP="00D85A74">
      <w:pPr>
        <w:spacing w:before="120"/>
        <w:ind w:firstLine="720"/>
        <w:jc w:val="both"/>
        <w:rPr>
          <w:color w:val="000000"/>
          <w:sz w:val="28"/>
          <w:szCs w:val="28"/>
        </w:rPr>
      </w:pPr>
      <w:r>
        <w:rPr>
          <w:b/>
          <w:color w:val="000000"/>
          <w:sz w:val="28"/>
          <w:szCs w:val="28"/>
        </w:rPr>
        <w:t>1</w:t>
      </w:r>
      <w:r w:rsidRPr="00A95723">
        <w:rPr>
          <w:b/>
          <w:color w:val="000000"/>
          <w:sz w:val="28"/>
          <w:szCs w:val="28"/>
        </w:rPr>
        <w:t>. Xuất khẩu:</w:t>
      </w:r>
      <w:r w:rsidRPr="00A95723">
        <w:rPr>
          <w:color w:val="000000"/>
          <w:sz w:val="28"/>
          <w:szCs w:val="28"/>
        </w:rPr>
        <w:t xml:space="preserve"> </w:t>
      </w:r>
      <w:r w:rsidRPr="008B6FA0">
        <w:rPr>
          <w:color w:val="000000"/>
          <w:sz w:val="28"/>
          <w:szCs w:val="28"/>
        </w:rPr>
        <w:t>Ước thực hiện kim ngạch xuất khẩu năm 2018 đạt 470 triệu USD, đạt 100% kế hoạch, tă</w:t>
      </w:r>
      <w:r>
        <w:rPr>
          <w:color w:val="000000"/>
          <w:sz w:val="28"/>
          <w:szCs w:val="28"/>
        </w:rPr>
        <w:t>ng 4,44% so với cùng kỳ</w:t>
      </w:r>
      <w:r w:rsidRPr="008B6FA0">
        <w:rPr>
          <w:color w:val="000000"/>
          <w:sz w:val="28"/>
          <w:szCs w:val="28"/>
        </w:rPr>
        <w:t>.</w:t>
      </w:r>
    </w:p>
    <w:p w:rsidR="00D85A74" w:rsidRPr="008B6FA0" w:rsidRDefault="00D85A74" w:rsidP="00D85A74">
      <w:pPr>
        <w:ind w:firstLine="720"/>
        <w:jc w:val="both"/>
        <w:rPr>
          <w:color w:val="000000"/>
          <w:sz w:val="28"/>
          <w:szCs w:val="28"/>
        </w:rPr>
      </w:pPr>
      <w:r w:rsidRPr="008B6FA0">
        <w:rPr>
          <w:color w:val="000000"/>
          <w:sz w:val="28"/>
          <w:szCs w:val="28"/>
        </w:rPr>
        <w:t>Nhìn chung, năm 2018 hoạt động xuất khẩu đã có những tăng trưởng nhất định, kim ngạch xuất khẩu ước đạt 100% kế hoạch. Khối lượng xuất khẩu một số mặt hàng tăng so với cùng kỳ như: cà phê, cao su (tăng hơn 20%). Tuy nhiên, do biến động giá cả các mặt hàng xuất khẩu chủ lực của tỉnh trên thị trường thế giới hầu hết theo chiều hướng giảm (so cùng kỳ giá cà phê giảm hơn 10%, cao su giảm hơn 30%, tiêu hạt giảm hơn 40%).. đã làm cho kim ngạch xuất khẩu tuy có tăng nhưng không đáng kể.</w:t>
      </w:r>
    </w:p>
    <w:p w:rsidR="00D85A74" w:rsidRPr="008B6FA0" w:rsidRDefault="00D85A74" w:rsidP="00D85A74">
      <w:pPr>
        <w:ind w:firstLine="720"/>
        <w:jc w:val="both"/>
        <w:rPr>
          <w:color w:val="000000"/>
          <w:sz w:val="28"/>
          <w:szCs w:val="28"/>
        </w:rPr>
      </w:pPr>
      <w:r w:rsidRPr="000E3491">
        <w:rPr>
          <w:color w:val="000000"/>
          <w:sz w:val="28"/>
          <w:szCs w:val="28"/>
        </w:rPr>
        <w:t>Ước thực hiện các mặt hàng xuất khẩu</w:t>
      </w:r>
      <w:r>
        <w:rPr>
          <w:color w:val="000000"/>
          <w:sz w:val="28"/>
          <w:szCs w:val="28"/>
        </w:rPr>
        <w:t xml:space="preserve"> trong năm 2018 </w:t>
      </w:r>
      <w:r w:rsidRPr="000E3491">
        <w:rPr>
          <w:color w:val="000000"/>
          <w:sz w:val="28"/>
          <w:szCs w:val="28"/>
        </w:rPr>
        <w:t xml:space="preserve">như sau: </w:t>
      </w:r>
      <w:r w:rsidRPr="000E3491">
        <w:rPr>
          <w:sz w:val="28"/>
          <w:szCs w:val="28"/>
        </w:rPr>
        <w:t xml:space="preserve">Cà phê: </w:t>
      </w:r>
      <w:r w:rsidRPr="008B6FA0">
        <w:rPr>
          <w:color w:val="000000"/>
          <w:sz w:val="28"/>
          <w:szCs w:val="28"/>
        </w:rPr>
        <w:t xml:space="preserve">215.000 tấn/380 triệu USD, đạt 118,13% kế hoạch, tăng 20,79% về lượng, tăng 7,65% </w:t>
      </w:r>
      <w:r>
        <w:rPr>
          <w:color w:val="000000"/>
          <w:sz w:val="28"/>
          <w:szCs w:val="28"/>
        </w:rPr>
        <w:t xml:space="preserve">về giá trị; </w:t>
      </w:r>
      <w:r w:rsidRPr="008B6FA0">
        <w:rPr>
          <w:color w:val="000000"/>
          <w:sz w:val="28"/>
          <w:szCs w:val="28"/>
        </w:rPr>
        <w:t xml:space="preserve">Mủ cao su: 3.500 tấn/5 triệu USD, đạt 100% kế hoạch, tăng 22,72% về lượng, giảm 16,67% </w:t>
      </w:r>
      <w:r>
        <w:rPr>
          <w:color w:val="000000"/>
          <w:sz w:val="28"/>
          <w:szCs w:val="28"/>
        </w:rPr>
        <w:t xml:space="preserve">về giá trị; </w:t>
      </w:r>
      <w:r w:rsidRPr="008B6FA0">
        <w:rPr>
          <w:color w:val="000000"/>
          <w:sz w:val="28"/>
          <w:szCs w:val="28"/>
        </w:rPr>
        <w:t>Sản phẩm gỗ: 6 triệu USD, đạt 54,55% kế hoạch, giảm 36,09% so</w:t>
      </w:r>
      <w:r>
        <w:rPr>
          <w:color w:val="000000"/>
          <w:sz w:val="28"/>
          <w:szCs w:val="28"/>
        </w:rPr>
        <w:t xml:space="preserve"> với</w:t>
      </w:r>
      <w:r w:rsidRPr="008B6FA0">
        <w:rPr>
          <w:color w:val="000000"/>
          <w:sz w:val="28"/>
          <w:szCs w:val="28"/>
        </w:rPr>
        <w:t xml:space="preserve"> cùng kỳ</w:t>
      </w:r>
      <w:r>
        <w:rPr>
          <w:color w:val="000000"/>
          <w:sz w:val="28"/>
          <w:szCs w:val="28"/>
        </w:rPr>
        <w:t xml:space="preserve">; </w:t>
      </w:r>
      <w:r w:rsidRPr="008B6FA0">
        <w:rPr>
          <w:color w:val="000000"/>
          <w:sz w:val="28"/>
          <w:szCs w:val="28"/>
        </w:rPr>
        <w:t>Sắn lát: 46.000 tấn/12 triệu USD, đạt 48,42% kế hoạch, giảm 46,88% về lượng, giảm 26,38% về giá trị so cùng kỳ.</w:t>
      </w:r>
      <w:r>
        <w:rPr>
          <w:color w:val="000000"/>
          <w:sz w:val="28"/>
          <w:szCs w:val="28"/>
        </w:rPr>
        <w:t xml:space="preserve"> </w:t>
      </w:r>
      <w:r w:rsidRPr="008B6FA0">
        <w:rPr>
          <w:color w:val="000000"/>
          <w:sz w:val="28"/>
          <w:szCs w:val="28"/>
        </w:rPr>
        <w:t>Hàng khác: 67 triệu USD, đạt 197,06% kế hoạch, tăng 2,58% so với cùng kỳ.</w:t>
      </w:r>
    </w:p>
    <w:p w:rsidR="00D85A74" w:rsidRPr="008B6FA0" w:rsidRDefault="00D85A74" w:rsidP="00D85A74">
      <w:pPr>
        <w:spacing w:before="120"/>
        <w:ind w:firstLine="720"/>
        <w:jc w:val="both"/>
        <w:rPr>
          <w:color w:val="000000"/>
          <w:sz w:val="28"/>
          <w:szCs w:val="28"/>
        </w:rPr>
      </w:pPr>
      <w:r>
        <w:rPr>
          <w:b/>
          <w:spacing w:val="-2"/>
          <w:sz w:val="28"/>
          <w:szCs w:val="28"/>
        </w:rPr>
        <w:t>2</w:t>
      </w:r>
      <w:r w:rsidRPr="005018E5">
        <w:rPr>
          <w:b/>
          <w:spacing w:val="-2"/>
          <w:sz w:val="28"/>
          <w:szCs w:val="28"/>
          <w:lang w:val="vi-VN"/>
        </w:rPr>
        <w:t>. Nhập khẩu</w:t>
      </w:r>
      <w:r w:rsidRPr="005018E5">
        <w:rPr>
          <w:b/>
          <w:spacing w:val="-2"/>
          <w:sz w:val="28"/>
          <w:szCs w:val="28"/>
        </w:rPr>
        <w:t>:</w:t>
      </w:r>
      <w:r w:rsidRPr="005018E5">
        <w:rPr>
          <w:color w:val="000000"/>
          <w:spacing w:val="-2"/>
          <w:sz w:val="28"/>
          <w:szCs w:val="28"/>
        </w:rPr>
        <w:t xml:space="preserve"> </w:t>
      </w:r>
      <w:r>
        <w:rPr>
          <w:spacing w:val="-2"/>
          <w:sz w:val="28"/>
          <w:szCs w:val="28"/>
        </w:rPr>
        <w:t>Kim ngạch nhập khẩu</w:t>
      </w:r>
      <w:r w:rsidRPr="005018E5">
        <w:rPr>
          <w:spacing w:val="-2"/>
          <w:sz w:val="28"/>
          <w:szCs w:val="28"/>
        </w:rPr>
        <w:t xml:space="preserve"> năm </w:t>
      </w:r>
      <w:r>
        <w:rPr>
          <w:spacing w:val="-2"/>
          <w:sz w:val="28"/>
          <w:szCs w:val="28"/>
        </w:rPr>
        <w:t>2018 ước thực hiện</w:t>
      </w:r>
      <w:r w:rsidRPr="005018E5">
        <w:rPr>
          <w:spacing w:val="-2"/>
          <w:sz w:val="28"/>
          <w:szCs w:val="28"/>
        </w:rPr>
        <w:t xml:space="preserve"> </w:t>
      </w:r>
      <w:r w:rsidRPr="008B6FA0">
        <w:rPr>
          <w:color w:val="000000"/>
          <w:sz w:val="28"/>
          <w:szCs w:val="28"/>
        </w:rPr>
        <w:t>90 triệu USD, đạt 104,65 % kế hoạch, giảm 31,29% so với cùng kỳ.</w:t>
      </w:r>
    </w:p>
    <w:p w:rsidR="00D85A74" w:rsidRPr="008B6FA0" w:rsidRDefault="00D85A74" w:rsidP="00D85A74">
      <w:pPr>
        <w:spacing w:before="120"/>
        <w:ind w:firstLine="720"/>
        <w:jc w:val="both"/>
        <w:rPr>
          <w:color w:val="000000"/>
          <w:sz w:val="28"/>
          <w:szCs w:val="28"/>
        </w:rPr>
      </w:pPr>
      <w:r w:rsidRPr="008B6FA0">
        <w:rPr>
          <w:color w:val="000000"/>
          <w:sz w:val="28"/>
          <w:szCs w:val="28"/>
        </w:rPr>
        <w:t>Kim ngạch nhập khẩu giảm mạnh chủ yếu ở mặt hàng gỗ nguyên liệu, nông sản (sắn lát). Nguyên nhân do năm 2018 tỉnh chủ trương ngừng hoạt động các cửa khẩu phụ, lối mở có nhập khẩu gỗ trên tuyến biên giới với Campuchia. Nhập khẩu sắn lát gặp khó khăn do cạnh tranh giá với thị trường Thái Lan, Trung quốc; phía biên giới tỉnh Ratanakiri giáp Việt Nam có nhà máy chế biến tinh bột sắn đã đi vào hoạt động... nên đã hạn chế lượng sắn lát nhập khẩu qua cửa khẩu quốc tế Lệ Thanh.</w:t>
      </w:r>
    </w:p>
    <w:p w:rsidR="00D85A74" w:rsidRDefault="00D85A74" w:rsidP="00D85A74">
      <w:r w:rsidRPr="000E3491">
        <w:rPr>
          <w:sz w:val="28"/>
          <w:szCs w:val="28"/>
        </w:rPr>
        <w:t>Ước thực hiện các mặt hàng chủ yếu như sau:</w:t>
      </w:r>
      <w:r>
        <w:rPr>
          <w:sz w:val="28"/>
          <w:szCs w:val="28"/>
        </w:rPr>
        <w:t xml:space="preserve"> </w:t>
      </w:r>
      <w:r w:rsidRPr="000E3491">
        <w:rPr>
          <w:sz w:val="28"/>
          <w:szCs w:val="28"/>
        </w:rPr>
        <w:t xml:space="preserve">Gỗ nguyên liệu: </w:t>
      </w:r>
      <w:r w:rsidRPr="008B6FA0">
        <w:rPr>
          <w:color w:val="000000"/>
          <w:sz w:val="28"/>
          <w:szCs w:val="28"/>
        </w:rPr>
        <w:t>11 triệu USD, giảm 76,53% so cùng kỳ</w:t>
      </w:r>
      <w:r>
        <w:rPr>
          <w:color w:val="000000"/>
          <w:sz w:val="28"/>
          <w:szCs w:val="28"/>
        </w:rPr>
        <w:t xml:space="preserve">; </w:t>
      </w:r>
      <w:r w:rsidRPr="008B6FA0">
        <w:rPr>
          <w:color w:val="000000"/>
          <w:sz w:val="28"/>
          <w:szCs w:val="28"/>
        </w:rPr>
        <w:t>Nông sản: 38 triệu USD, giảm 29,45% so với cùng kỳ</w:t>
      </w:r>
      <w:r>
        <w:rPr>
          <w:color w:val="000000"/>
          <w:sz w:val="28"/>
          <w:szCs w:val="28"/>
        </w:rPr>
        <w:t>; h</w:t>
      </w:r>
      <w:r w:rsidRPr="008B6FA0">
        <w:rPr>
          <w:color w:val="000000"/>
          <w:sz w:val="28"/>
          <w:szCs w:val="28"/>
        </w:rPr>
        <w:t>àng khác: 41 triệu USD, tăng 43,76% so cùng kỳ.</w:t>
      </w:r>
    </w:p>
    <w:sectPr w:rsidR="00D85A74" w:rsidSect="003D7530">
      <w:type w:val="continuous"/>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74"/>
    <w:rsid w:val="0002793B"/>
    <w:rsid w:val="003D7530"/>
    <w:rsid w:val="0042234B"/>
    <w:rsid w:val="00D85A74"/>
    <w:rsid w:val="00E72E46"/>
    <w:rsid w:val="00E95681"/>
    <w:rsid w:val="00F5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74"/>
    <w:pPr>
      <w:spacing w:before="0" w:after="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74"/>
    <w:pPr>
      <w:spacing w:before="0" w:after="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PXNK</dc:creator>
  <cp:lastModifiedBy>PXNK</cp:lastModifiedBy>
  <cp:revision>1</cp:revision>
  <dcterms:created xsi:type="dcterms:W3CDTF">2019-05-13T06:50:00Z</dcterms:created>
  <dcterms:modified xsi:type="dcterms:W3CDTF">2019-05-13T06:50:00Z</dcterms:modified>
</cp:coreProperties>
</file>