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51" w:rsidRDefault="003D4351" w:rsidP="003D4351">
      <w:pPr>
        <w:spacing w:line="252" w:lineRule="auto"/>
        <w:ind w:firstLine="720"/>
        <w:jc w:val="center"/>
        <w:rPr>
          <w:b/>
          <w:sz w:val="28"/>
          <w:szCs w:val="28"/>
        </w:rPr>
      </w:pPr>
      <w:r w:rsidRPr="003D4351">
        <w:rPr>
          <w:b/>
          <w:sz w:val="28"/>
          <w:szCs w:val="28"/>
        </w:rPr>
        <w:t>HOẠT ĐỘNG THƯƠNG MẠI NĂM 2016</w:t>
      </w:r>
    </w:p>
    <w:p w:rsidR="003D4351" w:rsidRPr="003D4351" w:rsidRDefault="003D4351" w:rsidP="003D4351">
      <w:pPr>
        <w:spacing w:line="252" w:lineRule="auto"/>
        <w:ind w:firstLine="720"/>
        <w:jc w:val="center"/>
        <w:rPr>
          <w:b/>
          <w:sz w:val="28"/>
          <w:szCs w:val="28"/>
        </w:rPr>
      </w:pPr>
      <w:bookmarkStart w:id="0" w:name="_GoBack"/>
      <w:bookmarkEnd w:id="0"/>
    </w:p>
    <w:p w:rsidR="003D4351" w:rsidRPr="00457114" w:rsidRDefault="003D4351" w:rsidP="003D4351">
      <w:pPr>
        <w:spacing w:line="252" w:lineRule="auto"/>
        <w:ind w:firstLine="720"/>
        <w:jc w:val="both"/>
        <w:rPr>
          <w:sz w:val="28"/>
          <w:szCs w:val="28"/>
        </w:rPr>
      </w:pPr>
      <w:r w:rsidRPr="00457114">
        <w:rPr>
          <w:sz w:val="28"/>
          <w:szCs w:val="28"/>
        </w:rPr>
        <w:t>Về thư</w:t>
      </w:r>
      <w:r>
        <w:rPr>
          <w:sz w:val="28"/>
          <w:szCs w:val="28"/>
        </w:rPr>
        <w:t xml:space="preserve">ơng mại nội địa: Năm </w:t>
      </w:r>
      <w:r w:rsidRPr="00457114">
        <w:rPr>
          <w:sz w:val="28"/>
          <w:szCs w:val="28"/>
        </w:rPr>
        <w:t xml:space="preserve">2016, hoạt động thương mại trên địa bàn tỉnh từng bước phát triển, hàng hóa phong phú, đa dạng về mẫu mã, chủng loại cơ bản đáp ứng nhu cầu sản xuất và tiêu dùng của nhân dân. </w:t>
      </w:r>
    </w:p>
    <w:p w:rsidR="003D4351" w:rsidRDefault="003D4351" w:rsidP="003D4351">
      <w:pPr>
        <w:spacing w:line="252" w:lineRule="auto"/>
        <w:ind w:firstLine="720"/>
        <w:jc w:val="both"/>
        <w:rPr>
          <w:spacing w:val="-4"/>
          <w:sz w:val="28"/>
          <w:szCs w:val="28"/>
        </w:rPr>
      </w:pPr>
      <w:r w:rsidRPr="00041187">
        <w:rPr>
          <w:spacing w:val="-4"/>
          <w:sz w:val="28"/>
          <w:szCs w:val="28"/>
        </w:rPr>
        <w:t>Hạ tầng thương mại: Hệ thống phân phối hàng hóa được phân bố rộng khắp trên địa bàn tỉnh thông qua các chợ truyền thống, siêu thị, cửa hàng bán lẻ, đã tạo điều kiện thuận lợi cho người dân trong trao đổi, mua bàn hàng hóa. Năm 2016 trên</w:t>
      </w:r>
      <w:r>
        <w:rPr>
          <w:spacing w:val="-4"/>
          <w:sz w:val="28"/>
          <w:szCs w:val="28"/>
        </w:rPr>
        <w:t xml:space="preserve"> địa bàn tỉnh</w:t>
      </w:r>
      <w:r w:rsidRPr="00041187">
        <w:rPr>
          <w:spacing w:val="-4"/>
          <w:sz w:val="28"/>
          <w:szCs w:val="28"/>
        </w:rPr>
        <w:t xml:space="preserve"> có 91 chợ truyền thống, 13 siêu thị, 298 cửa hàng kinh doanh xăng dầu, 316 cửa hàng kinh doanh gas và 04 nhà phân phối.</w:t>
      </w:r>
    </w:p>
    <w:p w:rsidR="003D4351" w:rsidRPr="00792CA7" w:rsidRDefault="003D4351" w:rsidP="003D4351">
      <w:pPr>
        <w:spacing w:before="60" w:after="60"/>
        <w:ind w:firstLine="720"/>
        <w:jc w:val="both"/>
        <w:rPr>
          <w:spacing w:val="-2"/>
          <w:sz w:val="28"/>
          <w:szCs w:val="28"/>
        </w:rPr>
      </w:pPr>
      <w:r w:rsidRPr="0000414B">
        <w:rPr>
          <w:sz w:val="28"/>
          <w:szCs w:val="28"/>
        </w:rPr>
        <w:t>Xây dựng Kế hoạch bảo đảm cung cầu hàng hóa, bình ổn thị trường giá cả những tháng cuối năm 2016 và Tết Nguyên Đán Đinh Dậu 2017;</w:t>
      </w:r>
      <w:r w:rsidRPr="0000414B">
        <w:rPr>
          <w:spacing w:val="-2"/>
          <w:sz w:val="28"/>
          <w:szCs w:val="28"/>
        </w:rPr>
        <w:t xml:space="preserve"> </w:t>
      </w:r>
      <w:r w:rsidRPr="0000414B">
        <w:rPr>
          <w:sz w:val="28"/>
          <w:szCs w:val="28"/>
        </w:rPr>
        <w:t>tăng cường kiểm tra, giám sát các hoạt động bán hàng đa cấp trên địa bàn tỉnh; tham mưu UBND tỉnh ban hành chỉ thị quản lý hoạt động bán hàng đa cấp</w:t>
      </w:r>
      <w:r>
        <w:rPr>
          <w:sz w:val="28"/>
          <w:szCs w:val="28"/>
        </w:rPr>
        <w:t>.</w:t>
      </w:r>
      <w:r>
        <w:rPr>
          <w:spacing w:val="-2"/>
          <w:sz w:val="28"/>
          <w:szCs w:val="28"/>
        </w:rPr>
        <w:t xml:space="preserve"> </w:t>
      </w:r>
      <w:r w:rsidRPr="0000414B">
        <w:rPr>
          <w:sz w:val="28"/>
          <w:szCs w:val="28"/>
        </w:rPr>
        <w:t>Xây dựng Kế hoạch tổ chức ngày “quyền người tiêu dùng” theo hướng dẫn của Bộ Công Thương trình UBND tỉnh phê duyệt, triển khai thực hiện và thẩm định dự toán kinh phí tổ chức ngày quyền người tiêu dùng năm 2016</w:t>
      </w:r>
      <w:r w:rsidRPr="0000414B">
        <w:rPr>
          <w:color w:val="000000"/>
          <w:sz w:val="28"/>
          <w:szCs w:val="28"/>
        </w:rPr>
        <w:t>;</w:t>
      </w:r>
      <w:r>
        <w:rPr>
          <w:color w:val="000000"/>
          <w:sz w:val="28"/>
          <w:szCs w:val="28"/>
        </w:rPr>
        <w:t xml:space="preserve"> K</w:t>
      </w:r>
      <w:r w:rsidRPr="0000414B">
        <w:rPr>
          <w:color w:val="000000"/>
          <w:sz w:val="28"/>
          <w:szCs w:val="28"/>
        </w:rPr>
        <w:t>ế hoạch XTTM đẩy mạnh tiêu dùng và xuất khẩu sản phẩm nông Lâm sản chủ lực của t</w:t>
      </w:r>
      <w:r>
        <w:rPr>
          <w:color w:val="000000"/>
          <w:sz w:val="28"/>
          <w:szCs w:val="28"/>
        </w:rPr>
        <w:t>ỉnh Gia Lai giai đoạn 2016-2020.</w:t>
      </w:r>
    </w:p>
    <w:p w:rsidR="003D4351" w:rsidRPr="0000414B" w:rsidRDefault="003D4351" w:rsidP="003D4351">
      <w:pPr>
        <w:spacing w:before="60" w:after="60"/>
        <w:ind w:firstLine="720"/>
        <w:jc w:val="both"/>
        <w:rPr>
          <w:sz w:val="28"/>
          <w:szCs w:val="28"/>
        </w:rPr>
      </w:pPr>
      <w:r w:rsidRPr="0000414B">
        <w:rPr>
          <w:sz w:val="28"/>
          <w:szCs w:val="28"/>
        </w:rPr>
        <w:t>Tăng cường công tác kiểm tra, kiểm soát đối với hình thức kinh doanh xăng dầu qua trụ bơm tự động, bán lưu động và đề nghị Bộ Công Thương có hướng chỉ đạo giải quyết trường hợp dinh doanh xăng dầu qua trụ bơm tự động; báo cáo lộ trình kinh doanh xăng E5 trên địa bàn tỉnh.</w:t>
      </w:r>
    </w:p>
    <w:p w:rsidR="00F007A9" w:rsidRDefault="00F007A9"/>
    <w:sectPr w:rsidR="00F007A9" w:rsidSect="00F078F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51"/>
    <w:rsid w:val="003D4351"/>
    <w:rsid w:val="00F007A9"/>
    <w:rsid w:val="00F0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51"/>
    <w:pPr>
      <w:spacing w:after="0"/>
      <w:jc w:val="left"/>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51"/>
    <w:pPr>
      <w:spacing w:after="0"/>
      <w:jc w:val="left"/>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PXNK</dc:creator>
  <cp:lastModifiedBy>PXNK</cp:lastModifiedBy>
  <cp:revision>1</cp:revision>
  <dcterms:created xsi:type="dcterms:W3CDTF">2017-04-19T03:28:00Z</dcterms:created>
  <dcterms:modified xsi:type="dcterms:W3CDTF">2017-04-19T03:28:00Z</dcterms:modified>
</cp:coreProperties>
</file>